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E5F" w:rsidRDefault="00BE7E5F" w:rsidP="00BE7E5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BE7E5F" w:rsidRPr="00FE2CEC" w:rsidRDefault="00AD0B1B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BE7E5F" w:rsidRPr="00BF05E8" w:rsidRDefault="00BE7E5F" w:rsidP="00BE7E5F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BE7E5F" w:rsidRPr="00FE2CEC" w:rsidRDefault="00BE7E5F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BE7E5F" w:rsidRPr="00FE2CEC" w:rsidRDefault="00BE7E5F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BE7E5F" w:rsidRPr="00FE2CEC" w:rsidRDefault="00BE7E5F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BE7E5F" w:rsidRPr="00FE2CEC" w:rsidTr="000029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E7E5F" w:rsidRPr="00003FA5" w:rsidRDefault="00BE7E5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BE7E5F" w:rsidRPr="00003FA5" w:rsidRDefault="00DF619F" w:rsidP="002A4A8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003FA5">
              <w:rPr>
                <w:rFonts w:asciiTheme="minorHAnsi" w:hAnsiTheme="minorHAnsi"/>
                <w:b w:val="0"/>
                <w:sz w:val="20"/>
                <w:lang w:val="es-CL"/>
              </w:rPr>
              <w:t xml:space="preserve">Tasa de ocupados no clasificados 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2A4A8F" w:rsidRPr="00003FA5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2A4A8F" w:rsidRP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/>
                <w:sz w:val="20"/>
                <w:lang w:val="es-CL"/>
              </w:rPr>
              <w:t xml:space="preserve">Es el porcentaje que resulta del cociente entre el total de Ocupados no Clasificados (ONC) y la Población Económicamente Activa </w:t>
            </w:r>
            <w:r w:rsidRPr="00003FA5">
              <w:rPr>
                <w:rFonts w:cs="Arial"/>
                <w:sz w:val="20"/>
              </w:rPr>
              <w:t>(PEA).</w:t>
            </w: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/>
                <w:sz w:val="20"/>
                <w:lang w:val="es-CL"/>
              </w:rPr>
              <w:t>Porcentaje.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2A4A8F" w:rsidRPr="00003FA5" w:rsidRDefault="00AD0B1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>
              <w:rPr>
                <w:rFonts w:ascii="Calibri" w:hAnsi="Calibri"/>
                <w:noProof/>
                <w:sz w:val="20"/>
                <w:lang w:eastAsia="es-E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65.05pt;margin-top:-.5pt;width:111pt;height:34pt;z-index:251665408;mso-position-horizontal-relative:text;mso-position-vertical-relative:text" filled="t" fillcolor="#6cf" stroked="t">
                  <v:imagedata r:id="rId5" o:title=""/>
                </v:shape>
                <o:OLEObject Type="Embed" ProgID="Equation.3" ShapeID="_x0000_s1030" DrawAspect="Content" ObjectID="_1402322334" r:id="rId6"/>
              </w:pic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 w:rsidRPr="002A4A8F">
              <w:rPr>
                <w:rFonts w:asciiTheme="minorHAnsi" w:hAnsiTheme="minorHAnsi"/>
                <w:b/>
                <w:sz w:val="20"/>
                <w:lang w:val="es-CL"/>
              </w:rPr>
              <w:t>TONC:</w:t>
            </w: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 </w:t>
            </w:r>
            <w:r w:rsidRPr="00003FA5">
              <w:rPr>
                <w:rFonts w:asciiTheme="minorHAnsi" w:hAnsiTheme="minorHAnsi"/>
                <w:sz w:val="20"/>
                <w:lang w:val="es-CL"/>
              </w:rPr>
              <w:t>Tasa de ocupados no clasificados</w:t>
            </w:r>
          </w:p>
          <w:p w:rsidR="002A4A8F" w:rsidRP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ONC: </w:t>
            </w:r>
            <w:r w:rsidRPr="002A4A8F">
              <w:rPr>
                <w:rFonts w:ascii="Calibri" w:hAnsi="Calibri"/>
                <w:sz w:val="20"/>
                <w:lang w:val="es-CL"/>
              </w:rPr>
              <w:t>Ocupados no Clasificados</w:t>
            </w: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PEA: </w:t>
            </w:r>
            <w:r>
              <w:rPr>
                <w:rFonts w:asciiTheme="minorHAnsi" w:hAnsiTheme="minorHAnsi"/>
                <w:sz w:val="20"/>
                <w:lang w:val="es-CL"/>
              </w:rPr>
              <w:t>Población Económicamente Activa</w:t>
            </w:r>
          </w:p>
          <w:p w:rsidR="002A4A8F" w:rsidRP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003FA5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2A4A8F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>
              <w:rPr>
                <w:rFonts w:ascii="Calibri" w:hAnsi="Calibri"/>
                <w:b/>
                <w:sz w:val="20"/>
                <w:lang w:val="es-CL"/>
              </w:rPr>
              <w:t>Ocupados no Clasificados (ONC)</w:t>
            </w:r>
            <w:r w:rsidRPr="002A4A8F">
              <w:rPr>
                <w:rFonts w:ascii="Calibri" w:hAnsi="Calibri"/>
                <w:b/>
                <w:sz w:val="20"/>
                <w:lang w:val="es-CL"/>
              </w:rPr>
              <w:t>.-</w:t>
            </w:r>
            <w:r>
              <w:rPr>
                <w:rFonts w:ascii="Calibri" w:hAnsi="Calibri"/>
                <w:sz w:val="20"/>
                <w:lang w:val="es-CL"/>
              </w:rPr>
              <w:t xml:space="preserve"> </w:t>
            </w:r>
            <w:r w:rsidRPr="00003FA5">
              <w:rPr>
                <w:rFonts w:ascii="Calibri" w:hAnsi="Calibri"/>
                <w:sz w:val="20"/>
                <w:lang w:val="es-CL"/>
              </w:rPr>
              <w:t>Son  aquellas  personas ocupadas  que  no se pueden  clasificar en ocupados plenos  u otras  formas de  subempleo, por falta de datos en los ingresos.</w:t>
            </w:r>
          </w:p>
          <w:p w:rsidR="002A4A8F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2A4A8F" w:rsidRPr="00F84911" w:rsidRDefault="001B1BC5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</w:pPr>
            <w:r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>Población Económicamente Activa</w:t>
            </w:r>
            <w:r w:rsidR="002A4A8F"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 xml:space="preserve"> (PEA</w:t>
            </w:r>
            <w:r w:rsidR="002A4A8F" w:rsidRPr="00F84911">
              <w:rPr>
                <w:rFonts w:ascii="Calibri" w:hAnsi="Calibri" w:cs="Calibri"/>
                <w:bCs/>
                <w:iCs/>
                <w:sz w:val="20"/>
                <w:lang w:val="es-EC"/>
              </w:rPr>
              <w:t>)</w:t>
            </w:r>
            <w:r w:rsidR="002A4A8F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.- </w:t>
            </w:r>
            <w:r w:rsidR="002A4A8F" w:rsidRPr="00F84911">
              <w:rPr>
                <w:rFonts w:ascii="Calibri" w:hAnsi="Calibri" w:cs="Calibri"/>
                <w:sz w:val="20"/>
                <w:lang w:val="es-EC"/>
              </w:rPr>
              <w:t>La PEA, está  confo</w:t>
            </w:r>
            <w:r w:rsidR="002A4A8F">
              <w:rPr>
                <w:rFonts w:ascii="Calibri" w:hAnsi="Calibri" w:cs="Calibri"/>
                <w:sz w:val="20"/>
                <w:lang w:val="es-EC"/>
              </w:rPr>
              <w:t>rmada  por  las  personas de  10</w:t>
            </w:r>
            <w:r w:rsidR="002A4A8F" w:rsidRPr="00F84911">
              <w:rPr>
                <w:rFonts w:ascii="Calibri" w:hAnsi="Calibri" w:cs="Calibri"/>
                <w:sz w:val="20"/>
                <w:lang w:val="es-EC"/>
              </w:rPr>
              <w:t xml:space="preserve">  años  y  más que trabajaron al menos 1 hora en la semana de</w:t>
            </w:r>
            <w:r w:rsidR="002A4A8F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 </w:t>
            </w:r>
            <w:r w:rsidR="002A4A8F" w:rsidRPr="00F84911">
              <w:rPr>
                <w:rFonts w:ascii="Calibri" w:hAnsi="Calibri" w:cs="Calibri"/>
                <w:sz w:val="20"/>
                <w:lang w:val="es-EC"/>
              </w:rPr>
              <w:t xml:space="preserve">referencia , o aunque no trabajaron, tuvieron trabajo(ocupados),  o bien aquellas  personas  que  no  tenían empleo  pero  estaban  disponibles para trabajar y buscan empleo (desocupados). </w:t>
            </w:r>
          </w:p>
          <w:p w:rsidR="002A4A8F" w:rsidRPr="006E554B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EC"/>
              </w:rPr>
            </w:pPr>
          </w:p>
          <w:p w:rsidR="002A4A8F" w:rsidRPr="002A4A8F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  <w:lang w:val="es-EC"/>
              </w:rPr>
            </w:pP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03FA5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2A4A8F" w:rsidRPr="002E77C1" w:rsidRDefault="002A4A8F" w:rsidP="00AD0B1B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>En</w:t>
            </w:r>
            <w:r w:rsidR="0037341E"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  <w:r w:rsidR="00AD0B1B">
              <w:rPr>
                <w:rFonts w:ascii="Calibri" w:eastAsia="Calibri" w:hAnsi="Calibri" w:cs="Calibri"/>
                <w:sz w:val="20"/>
                <w:lang w:val="es-EC"/>
              </w:rPr>
              <w:t>Diciembre del 2008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="006A283F">
              <w:rPr>
                <w:rFonts w:ascii="Calibri" w:hAnsi="Calibri"/>
                <w:color w:val="000000"/>
                <w:sz w:val="20"/>
                <w:lang w:val="es-CL"/>
              </w:rPr>
              <w:t>a nivel nacional</w:t>
            </w:r>
            <w:r w:rsidR="001B1BC5">
              <w:rPr>
                <w:rFonts w:ascii="Calibri" w:hAnsi="Calibri"/>
                <w:color w:val="000000"/>
                <w:sz w:val="20"/>
                <w:lang w:val="es-CL"/>
              </w:rPr>
              <w:t xml:space="preserve"> urbano</w:t>
            </w:r>
            <w:r w:rsidR="006A283F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>el</w:t>
            </w:r>
            <w:r w:rsidR="00AD0B1B">
              <w:rPr>
                <w:rFonts w:ascii="Calibri" w:hAnsi="Calibri"/>
                <w:color w:val="000000"/>
                <w:sz w:val="20"/>
                <w:lang w:val="es-CL"/>
              </w:rPr>
              <w:t xml:space="preserve"> 0,32</w:t>
            </w:r>
            <w:bookmarkStart w:id="0" w:name="_GoBack"/>
            <w:bookmarkEnd w:id="0"/>
            <w:r w:rsidRPr="002E77C1">
              <w:rPr>
                <w:rFonts w:ascii="Calibri" w:hAnsi="Calibri"/>
                <w:color w:val="000000"/>
                <w:sz w:val="20"/>
                <w:lang w:val="es-CL"/>
              </w:rPr>
              <w:t>%</w:t>
            </w:r>
            <w:r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de la Población Económicamente Activa corresponden a </w:t>
            </w:r>
            <w:r>
              <w:rPr>
                <w:rFonts w:ascii="Calibri" w:hAnsi="Calibri"/>
                <w:color w:val="000000"/>
                <w:sz w:val="20"/>
                <w:lang w:val="es-CL"/>
              </w:rPr>
              <w:t>ocupados no clasificados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>.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2A4A8F" w:rsidRPr="00003FA5" w:rsidRDefault="002A4A8F" w:rsidP="002A4A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003FA5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2A4A8F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003FA5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  <w:p w:rsidR="002A4A8F" w:rsidRPr="005356C2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2A4A8F" w:rsidRPr="00003FA5" w:rsidRDefault="006D1B99" w:rsidP="005F0DA1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003FA5"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2A4A8F" w:rsidRPr="00003FA5" w:rsidRDefault="002A4A8F" w:rsidP="00C124D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</w:rPr>
            </w:pPr>
            <w:r w:rsidRPr="00003FA5">
              <w:rPr>
                <w:rFonts w:ascii="Calibri" w:hAnsi="Calibri"/>
                <w:color w:val="000000"/>
                <w:sz w:val="20"/>
                <w:lang w:val="es-CL"/>
              </w:rPr>
              <w:t>Anual</w:t>
            </w:r>
            <w:r w:rsidR="00C124D9"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(Urbano – Rural)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Urbano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Quito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Guayaquil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 xml:space="preserve">Cuenca 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Machala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lastRenderedPageBreak/>
              <w:t>Ambato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="Calibri" w:hAnsi="Calibri"/>
                <w:sz w:val="24"/>
                <w:szCs w:val="24"/>
              </w:rPr>
              <w:lastRenderedPageBreak/>
              <w:t>Periodo de la serie de tiempo actualmente disponible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(Urbano – Rural), 2007 – 2011</w:t>
            </w:r>
          </w:p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Urbano, 2007 - 2012</w:t>
            </w:r>
          </w:p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/>
                <w:sz w:val="20"/>
              </w:rPr>
              <w:t>5 Ciudades, 2007 – 2012.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2A4A8F" w:rsidRPr="00003FA5" w:rsidRDefault="00002902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DF61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03FA5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DF619F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2A4A8F" w:rsidRPr="00003FA5" w:rsidRDefault="00C124D9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="Calibri" w:hAnsi="Calibri"/>
                <w:sz w:val="20"/>
                <w:lang w:val="es-CL"/>
              </w:rPr>
              <w:t xml:space="preserve"> Trimestral – A</w:t>
            </w:r>
            <w:r w:rsidR="002A4A8F" w:rsidRPr="00003FA5">
              <w:rPr>
                <w:rFonts w:ascii="Calibri" w:hAnsi="Calibri"/>
                <w:sz w:val="20"/>
                <w:lang w:val="es-CL"/>
              </w:rPr>
              <w:t>nual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003FA5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003FA5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003FA5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003FA5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2A4A8F" w:rsidRPr="00003FA5" w:rsidRDefault="00002902" w:rsidP="005F0DA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Theme="minorHAnsi" w:hAnsiTheme="minorHAnsi" w:cs="Helvetica"/>
                <w:color w:val="000000"/>
                <w:sz w:val="20"/>
              </w:rPr>
              <w:t>No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003FA5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 w:cs="Arial"/>
                <w:sz w:val="20"/>
                <w:lang w:eastAsia="es-ES"/>
              </w:rPr>
              <w:t>Junio 2012.</w:t>
            </w:r>
          </w:p>
        </w:tc>
      </w:tr>
    </w:tbl>
    <w:p w:rsidR="00943EEC" w:rsidRDefault="00943EEC"/>
    <w:sectPr w:rsidR="00943EEC" w:rsidSect="00BE7E5F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7E5F"/>
    <w:rsid w:val="00002902"/>
    <w:rsid w:val="00003FA5"/>
    <w:rsid w:val="00005A8D"/>
    <w:rsid w:val="0017621F"/>
    <w:rsid w:val="001B1BC5"/>
    <w:rsid w:val="001E27DA"/>
    <w:rsid w:val="002131B9"/>
    <w:rsid w:val="00221448"/>
    <w:rsid w:val="00263E54"/>
    <w:rsid w:val="002A4A8F"/>
    <w:rsid w:val="002B037D"/>
    <w:rsid w:val="002E77C1"/>
    <w:rsid w:val="00351230"/>
    <w:rsid w:val="00366799"/>
    <w:rsid w:val="0037118C"/>
    <w:rsid w:val="0037223F"/>
    <w:rsid w:val="0037341E"/>
    <w:rsid w:val="00397574"/>
    <w:rsid w:val="003C674F"/>
    <w:rsid w:val="003F7556"/>
    <w:rsid w:val="004D0B28"/>
    <w:rsid w:val="004F5717"/>
    <w:rsid w:val="00531FA9"/>
    <w:rsid w:val="005B125F"/>
    <w:rsid w:val="005D3637"/>
    <w:rsid w:val="00602CB9"/>
    <w:rsid w:val="00617267"/>
    <w:rsid w:val="00670825"/>
    <w:rsid w:val="00674137"/>
    <w:rsid w:val="006A283F"/>
    <w:rsid w:val="006D1B99"/>
    <w:rsid w:val="0074675E"/>
    <w:rsid w:val="008D0249"/>
    <w:rsid w:val="008D34C3"/>
    <w:rsid w:val="00914594"/>
    <w:rsid w:val="00931BF3"/>
    <w:rsid w:val="00943EEC"/>
    <w:rsid w:val="009A5587"/>
    <w:rsid w:val="009E3A90"/>
    <w:rsid w:val="00A13F22"/>
    <w:rsid w:val="00A30CB7"/>
    <w:rsid w:val="00AD0B1B"/>
    <w:rsid w:val="00B22922"/>
    <w:rsid w:val="00BA0385"/>
    <w:rsid w:val="00BB34DA"/>
    <w:rsid w:val="00BE7E5F"/>
    <w:rsid w:val="00C06B98"/>
    <w:rsid w:val="00C124D9"/>
    <w:rsid w:val="00C457DE"/>
    <w:rsid w:val="00CC5157"/>
    <w:rsid w:val="00CF5033"/>
    <w:rsid w:val="00D64ED3"/>
    <w:rsid w:val="00D727ED"/>
    <w:rsid w:val="00DF619F"/>
    <w:rsid w:val="00E11A8E"/>
    <w:rsid w:val="00E2673C"/>
    <w:rsid w:val="00E341E4"/>
    <w:rsid w:val="00EA3AB6"/>
    <w:rsid w:val="00F55C6F"/>
    <w:rsid w:val="00F82C8D"/>
    <w:rsid w:val="00F854DA"/>
    <w:rsid w:val="00FB2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E5F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BE7E5F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BE7E5F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BE7E5F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8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309</Words>
  <Characters>1701</Characters>
  <Application>Microsoft Office Word</Application>
  <DocSecurity>0</DocSecurity>
  <Lines>14</Lines>
  <Paragraphs>4</Paragraphs>
  <ScaleCrop>false</ScaleCrop>
  <Company>HP</Company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59</cp:revision>
  <dcterms:created xsi:type="dcterms:W3CDTF">2012-06-12T02:10:00Z</dcterms:created>
  <dcterms:modified xsi:type="dcterms:W3CDTF">2012-06-27T22:12:00Z</dcterms:modified>
</cp:coreProperties>
</file>